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78" w:rsidRDefault="005C4078" w:rsidP="005C4078">
      <w:pPr>
        <w:rPr>
          <w:rFonts w:ascii="Batang" w:eastAsia="Batang" w:hAnsi="Batang"/>
          <w:b/>
        </w:rPr>
      </w:pPr>
    </w:p>
    <w:p w:rsidR="005C4078" w:rsidRPr="00983E71" w:rsidRDefault="005C4078" w:rsidP="005C4078">
      <w:pPr>
        <w:rPr>
          <w:rFonts w:ascii="Batang" w:eastAsia="Batang" w:hAnsi="Batang"/>
          <w:b/>
        </w:rPr>
      </w:pPr>
      <w:r w:rsidRPr="00735DF1">
        <w:rPr>
          <w:rFonts w:ascii="Batang" w:eastAsia="Batang" w:hAnsi="Batang" w:cs="Arial"/>
          <w:sz w:val="24"/>
          <w:szCs w:val="24"/>
          <w:u w:val="single"/>
        </w:rPr>
        <w:t xml:space="preserve">OFERTA DE INMUEBLE: </w:t>
      </w:r>
      <w:r w:rsidRPr="00735DF1">
        <w:rPr>
          <w:rFonts w:ascii="Batang" w:eastAsia="Batang" w:hAnsi="Batang" w:cs="Arial"/>
        </w:rPr>
        <w:t xml:space="preserve">Dólares americanos ochocientos </w:t>
      </w:r>
      <w:proofErr w:type="gramStart"/>
      <w:r w:rsidRPr="00735DF1">
        <w:rPr>
          <w:rFonts w:ascii="Batang" w:eastAsia="Batang" w:hAnsi="Batang" w:cs="Arial"/>
        </w:rPr>
        <w:t>( $</w:t>
      </w:r>
      <w:proofErr w:type="gramEnd"/>
      <w:r w:rsidRPr="00735DF1">
        <w:rPr>
          <w:rFonts w:ascii="Batang" w:eastAsia="Batang" w:hAnsi="Batang" w:cs="Arial"/>
        </w:rPr>
        <w:t xml:space="preserve"> 800 )  mts2</w:t>
      </w:r>
    </w:p>
    <w:p w:rsidR="005C4078" w:rsidRPr="00735DF1" w:rsidRDefault="005C4078" w:rsidP="005C4078">
      <w:pPr>
        <w:spacing w:line="360" w:lineRule="auto"/>
        <w:jc w:val="both"/>
        <w:rPr>
          <w:rFonts w:ascii="Batang" w:eastAsia="Batang" w:hAnsi="Batang" w:cs="Arial"/>
          <w:u w:val="single"/>
        </w:rPr>
      </w:pPr>
      <w:r w:rsidRPr="00735DF1">
        <w:rPr>
          <w:rFonts w:ascii="Batang" w:eastAsia="Batang" w:hAnsi="Batang" w:cs="Arial"/>
          <w:u w:val="single"/>
        </w:rPr>
        <w:t>Detalle de la Propiedad:</w:t>
      </w:r>
    </w:p>
    <w:p w:rsidR="005C4078" w:rsidRDefault="005C4078" w:rsidP="005C4078">
      <w:pPr>
        <w:spacing w:line="360" w:lineRule="auto"/>
        <w:jc w:val="both"/>
        <w:rPr>
          <w:rFonts w:ascii="Batang" w:eastAsia="Batang" w:hAnsi="Batang" w:cs="Arial"/>
        </w:rPr>
      </w:pPr>
      <w:r w:rsidRPr="00735DF1">
        <w:rPr>
          <w:rFonts w:ascii="Batang" w:eastAsia="Batang" w:hAnsi="Batang" w:cs="Arial"/>
        </w:rPr>
        <w:t>IDENTIFICACIÓN: Se encuentra ubicado en el distrito de Recoleta de la cuidad de Asunción, barrio  “</w:t>
      </w:r>
      <w:proofErr w:type="spellStart"/>
      <w:r w:rsidRPr="00735DF1">
        <w:rPr>
          <w:rFonts w:ascii="Batang" w:eastAsia="Batang" w:hAnsi="Batang" w:cs="Arial"/>
        </w:rPr>
        <w:t>Ycuasati</w:t>
      </w:r>
      <w:proofErr w:type="spellEnd"/>
      <w:r w:rsidRPr="00735DF1">
        <w:rPr>
          <w:rFonts w:ascii="Batang" w:eastAsia="Batang" w:hAnsi="Batang" w:cs="Arial"/>
        </w:rPr>
        <w:t>. La propiedad tiene 3 fincas que conforman un solo cuerpo y corresponden a un</w:t>
      </w:r>
      <w:r>
        <w:rPr>
          <w:rFonts w:ascii="Batang" w:eastAsia="Batang" w:hAnsi="Batang" w:cs="Arial"/>
        </w:rPr>
        <w:t>a</w:t>
      </w:r>
      <w:r w:rsidRPr="00735DF1">
        <w:rPr>
          <w:rFonts w:ascii="Batang" w:eastAsia="Batang" w:hAnsi="Batang" w:cs="Arial"/>
        </w:rPr>
        <w:t xml:space="preserve"> misma</w:t>
      </w:r>
      <w:r>
        <w:rPr>
          <w:rFonts w:ascii="Batang" w:eastAsia="Batang" w:hAnsi="Batang" w:cs="Arial"/>
        </w:rPr>
        <w:t xml:space="preserve"> persona física</w:t>
      </w:r>
      <w:r w:rsidRPr="00735DF1">
        <w:rPr>
          <w:rFonts w:ascii="Batang" w:eastAsia="Batang" w:hAnsi="Batang" w:cs="Arial"/>
        </w:rPr>
        <w:t xml:space="preserve"> con impuestos al día para la transferencia.</w:t>
      </w:r>
    </w:p>
    <w:p w:rsidR="005C4078" w:rsidRDefault="005C4078" w:rsidP="005C4078">
      <w:pPr>
        <w:spacing w:line="360" w:lineRule="auto"/>
        <w:jc w:val="both"/>
        <w:rPr>
          <w:rFonts w:ascii="Batang" w:eastAsia="Batang" w:hAnsi="Batang" w:cs="Arial"/>
        </w:rPr>
      </w:pPr>
      <w:r w:rsidRPr="00735DF1">
        <w:rPr>
          <w:rFonts w:ascii="Batang" w:eastAsia="Batang" w:hAnsi="Batang" w:cs="Arial"/>
          <w:u w:val="single"/>
        </w:rPr>
        <w:t>Ubicación y forma de los inmuebles que hacen un solo cuerpo físico</w:t>
      </w:r>
      <w:r w:rsidRPr="00735DF1">
        <w:rPr>
          <w:rFonts w:ascii="Batang" w:eastAsia="Batang" w:hAnsi="Batang" w:cs="Arial"/>
          <w:noProof/>
          <w:lang w:val="es-PY" w:eastAsia="es-PY"/>
        </w:rPr>
        <w:drawing>
          <wp:inline distT="0" distB="0" distL="0" distR="0" wp14:anchorId="7C3C0A1F" wp14:editId="265D4751">
            <wp:extent cx="4114800" cy="5867400"/>
            <wp:effectExtent l="0" t="0" r="0" b="0"/>
            <wp:docPr id="2" name="Imagen 1" descr="C:\Users\User\Desktop\imagen sta te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n sta teres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078" w:rsidRPr="005C4078" w:rsidRDefault="005C4078" w:rsidP="005C4078">
      <w:pPr>
        <w:spacing w:line="360" w:lineRule="auto"/>
        <w:jc w:val="both"/>
        <w:rPr>
          <w:rFonts w:ascii="Batang" w:eastAsia="Batang" w:hAnsi="Batang" w:cs="Arial"/>
        </w:rPr>
      </w:pPr>
      <w:bookmarkStart w:id="0" w:name="_GoBack"/>
      <w:bookmarkEnd w:id="0"/>
      <w:r w:rsidRPr="00A80DB5">
        <w:rPr>
          <w:rFonts w:ascii="Batang" w:eastAsia="Batang" w:hAnsi="Batang" w:cs="Arial"/>
          <w:color w:val="00B050"/>
        </w:rPr>
        <w:lastRenderedPageBreak/>
        <w:t>Inmueble 1:</w:t>
      </w:r>
      <w:r>
        <w:rPr>
          <w:rFonts w:ascii="Batang" w:eastAsia="Batang" w:hAnsi="Batang" w:cs="Arial"/>
          <w:color w:val="00B050"/>
        </w:rPr>
        <w:t xml:space="preserve"> </w:t>
      </w:r>
      <w:proofErr w:type="spellStart"/>
      <w:r>
        <w:rPr>
          <w:rFonts w:ascii="Batang" w:eastAsia="Batang" w:hAnsi="Batang" w:cs="Arial"/>
          <w:color w:val="00B050"/>
        </w:rPr>
        <w:t>Cta</w:t>
      </w:r>
      <w:proofErr w:type="spellEnd"/>
      <w:r>
        <w:rPr>
          <w:rFonts w:ascii="Batang" w:eastAsia="Batang" w:hAnsi="Batang" w:cs="Arial"/>
          <w:color w:val="00B050"/>
        </w:rPr>
        <w:t xml:space="preserve"> </w:t>
      </w:r>
      <w:proofErr w:type="spellStart"/>
      <w:r>
        <w:rPr>
          <w:rFonts w:ascii="Batang" w:eastAsia="Batang" w:hAnsi="Batang" w:cs="Arial"/>
          <w:color w:val="00B050"/>
        </w:rPr>
        <w:t>Cte</w:t>
      </w:r>
      <w:proofErr w:type="spellEnd"/>
      <w:r>
        <w:rPr>
          <w:rFonts w:ascii="Batang" w:eastAsia="Batang" w:hAnsi="Batang" w:cs="Arial"/>
          <w:color w:val="00B050"/>
        </w:rPr>
        <w:t xml:space="preserve"> 14-0336-07</w:t>
      </w:r>
    </w:p>
    <w:p w:rsidR="005C4078" w:rsidRDefault="005C4078" w:rsidP="005C4078">
      <w:pPr>
        <w:spacing w:line="240" w:lineRule="auto"/>
        <w:jc w:val="both"/>
        <w:rPr>
          <w:rFonts w:ascii="Batang" w:eastAsia="Batang" w:hAnsi="Batang" w:cs="Arial"/>
          <w:color w:val="00B050"/>
        </w:rPr>
      </w:pPr>
      <w:r>
        <w:rPr>
          <w:rFonts w:ascii="Batang" w:eastAsia="Batang" w:hAnsi="Batang" w:cs="Arial"/>
          <w:color w:val="00B050"/>
        </w:rPr>
        <w:t xml:space="preserve">Sur frente s/ </w:t>
      </w:r>
      <w:proofErr w:type="spellStart"/>
      <w:r>
        <w:rPr>
          <w:rFonts w:ascii="Batang" w:eastAsia="Batang" w:hAnsi="Batang" w:cs="Arial"/>
          <w:color w:val="00B050"/>
        </w:rPr>
        <w:t>Avda</w:t>
      </w:r>
      <w:proofErr w:type="spellEnd"/>
      <w:r>
        <w:rPr>
          <w:rFonts w:ascii="Batang" w:eastAsia="Batang" w:hAnsi="Batang" w:cs="Arial"/>
          <w:color w:val="00B050"/>
        </w:rPr>
        <w:t xml:space="preserve"> </w:t>
      </w:r>
      <w:proofErr w:type="spellStart"/>
      <w:r>
        <w:rPr>
          <w:rFonts w:ascii="Batang" w:eastAsia="Batang" w:hAnsi="Batang" w:cs="Arial"/>
          <w:color w:val="00B050"/>
        </w:rPr>
        <w:t>Sta</w:t>
      </w:r>
      <w:proofErr w:type="spellEnd"/>
      <w:r>
        <w:rPr>
          <w:rFonts w:ascii="Batang" w:eastAsia="Batang" w:hAnsi="Batang" w:cs="Arial"/>
          <w:color w:val="00B050"/>
        </w:rPr>
        <w:t xml:space="preserve"> Teresa: 15 </w:t>
      </w:r>
      <w:proofErr w:type="spellStart"/>
      <w:r>
        <w:rPr>
          <w:rFonts w:ascii="Batang" w:eastAsia="Batang" w:hAnsi="Batang" w:cs="Arial"/>
          <w:color w:val="00B050"/>
        </w:rPr>
        <w:t>mts</w:t>
      </w:r>
      <w:proofErr w:type="spellEnd"/>
      <w:r>
        <w:rPr>
          <w:rFonts w:ascii="Batang" w:eastAsia="Batang" w:hAnsi="Batang" w:cs="Arial"/>
          <w:color w:val="00B050"/>
        </w:rPr>
        <w:t>. /</w:t>
      </w:r>
      <w:proofErr w:type="spellStart"/>
      <w:r>
        <w:rPr>
          <w:rFonts w:ascii="Batang" w:eastAsia="Batang" w:hAnsi="Batang" w:cs="Arial"/>
          <w:color w:val="00B050"/>
        </w:rPr>
        <w:t>Contrafrente</w:t>
      </w:r>
      <w:proofErr w:type="spellEnd"/>
      <w:r>
        <w:rPr>
          <w:rFonts w:ascii="Batang" w:eastAsia="Batang" w:hAnsi="Batang" w:cs="Arial"/>
          <w:color w:val="00B050"/>
        </w:rPr>
        <w:t xml:space="preserve"> </w:t>
      </w:r>
      <w:proofErr w:type="gramStart"/>
      <w:r>
        <w:rPr>
          <w:rFonts w:ascii="Batang" w:eastAsia="Batang" w:hAnsi="Batang" w:cs="Arial"/>
          <w:color w:val="00B050"/>
        </w:rPr>
        <w:t>Norte :</w:t>
      </w:r>
      <w:proofErr w:type="gramEnd"/>
      <w:r>
        <w:rPr>
          <w:rFonts w:ascii="Batang" w:eastAsia="Batang" w:hAnsi="Batang" w:cs="Arial"/>
          <w:color w:val="00B050"/>
        </w:rPr>
        <w:t xml:space="preserve"> 15 </w:t>
      </w:r>
      <w:proofErr w:type="spellStart"/>
      <w:r>
        <w:rPr>
          <w:rFonts w:ascii="Batang" w:eastAsia="Batang" w:hAnsi="Batang" w:cs="Arial"/>
          <w:color w:val="00B050"/>
        </w:rPr>
        <w:t>mts</w:t>
      </w:r>
      <w:proofErr w:type="spellEnd"/>
      <w:r>
        <w:rPr>
          <w:rFonts w:ascii="Batang" w:eastAsia="Batang" w:hAnsi="Batang" w:cs="Arial"/>
          <w:color w:val="00B050"/>
        </w:rPr>
        <w:t xml:space="preserve">/ largo 40 </w:t>
      </w:r>
      <w:proofErr w:type="spellStart"/>
      <w:r>
        <w:rPr>
          <w:rFonts w:ascii="Batang" w:eastAsia="Batang" w:hAnsi="Batang" w:cs="Arial"/>
          <w:color w:val="00B050"/>
        </w:rPr>
        <w:t>mts</w:t>
      </w:r>
      <w:proofErr w:type="spellEnd"/>
    </w:p>
    <w:p w:rsidR="005C4078" w:rsidRDefault="005C4078" w:rsidP="005C4078">
      <w:pPr>
        <w:pBdr>
          <w:bottom w:val="single" w:sz="6" w:space="1" w:color="auto"/>
        </w:pBdr>
        <w:spacing w:line="240" w:lineRule="auto"/>
        <w:jc w:val="both"/>
        <w:rPr>
          <w:rFonts w:ascii="Batang" w:eastAsia="Batang" w:hAnsi="Batang" w:cs="Arial"/>
          <w:color w:val="00B050"/>
        </w:rPr>
      </w:pPr>
      <w:r>
        <w:rPr>
          <w:rFonts w:ascii="Batang" w:eastAsia="Batang" w:hAnsi="Batang" w:cs="Arial"/>
          <w:color w:val="00B050"/>
        </w:rPr>
        <w:t>Total: 600 mts2.-</w:t>
      </w:r>
    </w:p>
    <w:p w:rsidR="005C4078" w:rsidRPr="00A80DB5" w:rsidRDefault="005C4078" w:rsidP="005C4078">
      <w:pPr>
        <w:spacing w:line="240" w:lineRule="auto"/>
        <w:jc w:val="both"/>
        <w:rPr>
          <w:rFonts w:ascii="Batang" w:eastAsia="Batang" w:hAnsi="Batang" w:cs="Arial"/>
          <w:color w:val="00B050"/>
        </w:rPr>
      </w:pPr>
    </w:p>
    <w:p w:rsidR="005C4078" w:rsidRDefault="005C4078" w:rsidP="005C4078">
      <w:pPr>
        <w:spacing w:line="240" w:lineRule="auto"/>
        <w:jc w:val="both"/>
        <w:rPr>
          <w:rFonts w:ascii="Batang" w:eastAsia="Batang" w:hAnsi="Batang" w:cs="Arial"/>
          <w:color w:val="C00000"/>
        </w:rPr>
      </w:pPr>
      <w:r w:rsidRPr="00A80DB5">
        <w:rPr>
          <w:rFonts w:ascii="Batang" w:eastAsia="Batang" w:hAnsi="Batang" w:cs="Arial"/>
          <w:color w:val="C00000"/>
        </w:rPr>
        <w:t>Inmueble 2:</w:t>
      </w:r>
      <w:r>
        <w:rPr>
          <w:rFonts w:ascii="Batang" w:eastAsia="Batang" w:hAnsi="Batang" w:cs="Arial"/>
          <w:color w:val="C00000"/>
        </w:rPr>
        <w:t xml:space="preserve"> </w:t>
      </w:r>
      <w:proofErr w:type="spellStart"/>
      <w:r>
        <w:rPr>
          <w:rFonts w:ascii="Batang" w:eastAsia="Batang" w:hAnsi="Batang" w:cs="Arial"/>
          <w:color w:val="C00000"/>
        </w:rPr>
        <w:t>Cta</w:t>
      </w:r>
      <w:proofErr w:type="spellEnd"/>
      <w:r>
        <w:rPr>
          <w:rFonts w:ascii="Batang" w:eastAsia="Batang" w:hAnsi="Batang" w:cs="Arial"/>
          <w:color w:val="C00000"/>
        </w:rPr>
        <w:t xml:space="preserve"> </w:t>
      </w:r>
      <w:proofErr w:type="spellStart"/>
      <w:r>
        <w:rPr>
          <w:rFonts w:ascii="Batang" w:eastAsia="Batang" w:hAnsi="Batang" w:cs="Arial"/>
          <w:color w:val="C00000"/>
        </w:rPr>
        <w:t>Cte</w:t>
      </w:r>
      <w:proofErr w:type="spellEnd"/>
      <w:r>
        <w:rPr>
          <w:rFonts w:ascii="Batang" w:eastAsia="Batang" w:hAnsi="Batang" w:cs="Arial"/>
          <w:color w:val="C00000"/>
        </w:rPr>
        <w:t xml:space="preserve"> 14-0336-06</w:t>
      </w:r>
    </w:p>
    <w:p w:rsidR="005C4078" w:rsidRDefault="005C4078" w:rsidP="005C4078">
      <w:pPr>
        <w:spacing w:line="240" w:lineRule="auto"/>
        <w:jc w:val="both"/>
        <w:rPr>
          <w:rFonts w:ascii="Batang" w:eastAsia="Batang" w:hAnsi="Batang" w:cs="Arial"/>
          <w:color w:val="C00000"/>
        </w:rPr>
      </w:pPr>
      <w:r>
        <w:rPr>
          <w:rFonts w:ascii="Batang" w:eastAsia="Batang" w:hAnsi="Batang" w:cs="Arial"/>
          <w:color w:val="C00000"/>
        </w:rPr>
        <w:t xml:space="preserve"> Sur frente s/ </w:t>
      </w:r>
      <w:proofErr w:type="spellStart"/>
      <w:r>
        <w:rPr>
          <w:rFonts w:ascii="Batang" w:eastAsia="Batang" w:hAnsi="Batang" w:cs="Arial"/>
          <w:color w:val="C00000"/>
        </w:rPr>
        <w:t>Avda</w:t>
      </w:r>
      <w:proofErr w:type="spellEnd"/>
      <w:r>
        <w:rPr>
          <w:rFonts w:ascii="Batang" w:eastAsia="Batang" w:hAnsi="Batang" w:cs="Arial"/>
          <w:color w:val="C00000"/>
        </w:rPr>
        <w:t xml:space="preserve"> </w:t>
      </w:r>
      <w:proofErr w:type="spellStart"/>
      <w:r>
        <w:rPr>
          <w:rFonts w:ascii="Batang" w:eastAsia="Batang" w:hAnsi="Batang" w:cs="Arial"/>
          <w:color w:val="C00000"/>
        </w:rPr>
        <w:t>Sta</w:t>
      </w:r>
      <w:proofErr w:type="spellEnd"/>
      <w:r>
        <w:rPr>
          <w:rFonts w:ascii="Batang" w:eastAsia="Batang" w:hAnsi="Batang" w:cs="Arial"/>
          <w:color w:val="C00000"/>
        </w:rPr>
        <w:t xml:space="preserve"> Teresa: 19 </w:t>
      </w:r>
      <w:proofErr w:type="spellStart"/>
      <w:r>
        <w:rPr>
          <w:rFonts w:ascii="Batang" w:eastAsia="Batang" w:hAnsi="Batang" w:cs="Arial"/>
          <w:color w:val="C00000"/>
        </w:rPr>
        <w:t>mts</w:t>
      </w:r>
      <w:proofErr w:type="spellEnd"/>
      <w:proofErr w:type="gramStart"/>
      <w:r>
        <w:rPr>
          <w:rFonts w:ascii="Batang" w:eastAsia="Batang" w:hAnsi="Batang" w:cs="Arial"/>
          <w:color w:val="C00000"/>
        </w:rPr>
        <w:t>./</w:t>
      </w:r>
      <w:proofErr w:type="gramEnd"/>
      <w:r>
        <w:rPr>
          <w:rFonts w:ascii="Batang" w:eastAsia="Batang" w:hAnsi="Batang" w:cs="Arial"/>
          <w:color w:val="C00000"/>
        </w:rPr>
        <w:t xml:space="preserve"> </w:t>
      </w:r>
      <w:proofErr w:type="spellStart"/>
      <w:r>
        <w:rPr>
          <w:rFonts w:ascii="Batang" w:eastAsia="Batang" w:hAnsi="Batang" w:cs="Arial"/>
          <w:color w:val="C00000"/>
        </w:rPr>
        <w:t>Contrafrente</w:t>
      </w:r>
      <w:proofErr w:type="spellEnd"/>
      <w:r>
        <w:rPr>
          <w:rFonts w:ascii="Batang" w:eastAsia="Batang" w:hAnsi="Batang" w:cs="Arial"/>
          <w:color w:val="C00000"/>
        </w:rPr>
        <w:t xml:space="preserve"> Norte: 19 </w:t>
      </w:r>
      <w:proofErr w:type="spellStart"/>
      <w:r>
        <w:rPr>
          <w:rFonts w:ascii="Batang" w:eastAsia="Batang" w:hAnsi="Batang" w:cs="Arial"/>
          <w:color w:val="C00000"/>
        </w:rPr>
        <w:t>mts</w:t>
      </w:r>
      <w:proofErr w:type="spellEnd"/>
      <w:r>
        <w:rPr>
          <w:rFonts w:ascii="Batang" w:eastAsia="Batang" w:hAnsi="Batang" w:cs="Arial"/>
          <w:color w:val="C00000"/>
        </w:rPr>
        <w:t xml:space="preserve">/ largo 226 </w:t>
      </w:r>
      <w:proofErr w:type="spellStart"/>
      <w:r>
        <w:rPr>
          <w:rFonts w:ascii="Batang" w:eastAsia="Batang" w:hAnsi="Batang" w:cs="Arial"/>
          <w:color w:val="C00000"/>
        </w:rPr>
        <w:t>mts</w:t>
      </w:r>
      <w:proofErr w:type="spellEnd"/>
    </w:p>
    <w:p w:rsidR="005C4078" w:rsidRDefault="005C4078" w:rsidP="005C4078">
      <w:pPr>
        <w:pBdr>
          <w:bottom w:val="single" w:sz="6" w:space="1" w:color="auto"/>
        </w:pBdr>
        <w:spacing w:line="240" w:lineRule="auto"/>
        <w:jc w:val="both"/>
        <w:rPr>
          <w:rFonts w:ascii="Batang" w:eastAsia="Batang" w:hAnsi="Batang" w:cs="Arial"/>
          <w:color w:val="C00000"/>
        </w:rPr>
      </w:pPr>
      <w:r>
        <w:rPr>
          <w:rFonts w:ascii="Batang" w:eastAsia="Batang" w:hAnsi="Batang" w:cs="Arial"/>
          <w:color w:val="C00000"/>
        </w:rPr>
        <w:t>Total: 4.290 mts2.-</w:t>
      </w:r>
    </w:p>
    <w:p w:rsidR="005C4078" w:rsidRPr="00A80DB5" w:rsidRDefault="005C4078" w:rsidP="005C4078">
      <w:pPr>
        <w:spacing w:line="240" w:lineRule="auto"/>
        <w:jc w:val="both"/>
        <w:rPr>
          <w:rFonts w:ascii="Batang" w:eastAsia="Batang" w:hAnsi="Batang" w:cs="Arial"/>
          <w:color w:val="C00000"/>
        </w:rPr>
      </w:pPr>
    </w:p>
    <w:p w:rsidR="005C4078" w:rsidRDefault="005C4078" w:rsidP="005C4078">
      <w:pPr>
        <w:spacing w:line="240" w:lineRule="auto"/>
        <w:jc w:val="both"/>
        <w:rPr>
          <w:rFonts w:ascii="Batang" w:eastAsia="Batang" w:hAnsi="Batang" w:cs="Arial"/>
          <w:color w:val="7030A0"/>
        </w:rPr>
      </w:pPr>
      <w:r w:rsidRPr="00A80DB5">
        <w:rPr>
          <w:rFonts w:ascii="Batang" w:eastAsia="Batang" w:hAnsi="Batang" w:cs="Arial"/>
          <w:color w:val="7030A0"/>
        </w:rPr>
        <w:t>Inmueble 3:</w:t>
      </w:r>
      <w:r>
        <w:rPr>
          <w:rFonts w:ascii="Batang" w:eastAsia="Batang" w:hAnsi="Batang" w:cs="Arial"/>
          <w:color w:val="7030A0"/>
        </w:rPr>
        <w:t xml:space="preserve"> </w:t>
      </w:r>
      <w:proofErr w:type="spellStart"/>
      <w:r>
        <w:rPr>
          <w:rFonts w:ascii="Batang" w:eastAsia="Batang" w:hAnsi="Batang" w:cs="Arial"/>
          <w:color w:val="7030A0"/>
        </w:rPr>
        <w:t>Cta</w:t>
      </w:r>
      <w:proofErr w:type="spellEnd"/>
      <w:r>
        <w:rPr>
          <w:rFonts w:ascii="Batang" w:eastAsia="Batang" w:hAnsi="Batang" w:cs="Arial"/>
          <w:color w:val="7030A0"/>
        </w:rPr>
        <w:t xml:space="preserve"> </w:t>
      </w:r>
      <w:proofErr w:type="spellStart"/>
      <w:r>
        <w:rPr>
          <w:rFonts w:ascii="Batang" w:eastAsia="Batang" w:hAnsi="Batang" w:cs="Arial"/>
          <w:color w:val="7030A0"/>
        </w:rPr>
        <w:t>cte</w:t>
      </w:r>
      <w:proofErr w:type="spellEnd"/>
      <w:r>
        <w:rPr>
          <w:rFonts w:ascii="Batang" w:eastAsia="Batang" w:hAnsi="Batang" w:cs="Arial"/>
          <w:color w:val="7030A0"/>
        </w:rPr>
        <w:t xml:space="preserve"> 14-0336-17</w:t>
      </w:r>
    </w:p>
    <w:p w:rsidR="005C4078" w:rsidRDefault="005C4078" w:rsidP="005C4078">
      <w:pPr>
        <w:spacing w:line="240" w:lineRule="auto"/>
        <w:jc w:val="both"/>
        <w:rPr>
          <w:rFonts w:ascii="Batang" w:eastAsia="Batang" w:hAnsi="Batang" w:cs="Arial"/>
          <w:color w:val="7030A0"/>
        </w:rPr>
      </w:pPr>
      <w:r>
        <w:rPr>
          <w:rFonts w:ascii="Batang" w:eastAsia="Batang" w:hAnsi="Batang" w:cs="Arial"/>
          <w:color w:val="7030A0"/>
        </w:rPr>
        <w:t xml:space="preserve">Sur Frente 99 </w:t>
      </w:r>
      <w:proofErr w:type="spellStart"/>
      <w:r>
        <w:rPr>
          <w:rFonts w:ascii="Batang" w:eastAsia="Batang" w:hAnsi="Batang" w:cs="Arial"/>
          <w:color w:val="7030A0"/>
        </w:rPr>
        <w:t>mts</w:t>
      </w:r>
      <w:proofErr w:type="spellEnd"/>
      <w:r>
        <w:rPr>
          <w:rFonts w:ascii="Batang" w:eastAsia="Batang" w:hAnsi="Batang" w:cs="Arial"/>
          <w:color w:val="7030A0"/>
        </w:rPr>
        <w:t xml:space="preserve">/ </w:t>
      </w:r>
      <w:proofErr w:type="spellStart"/>
      <w:r>
        <w:rPr>
          <w:rFonts w:ascii="Batang" w:eastAsia="Batang" w:hAnsi="Batang" w:cs="Arial"/>
          <w:color w:val="7030A0"/>
        </w:rPr>
        <w:t>Contrafrente</w:t>
      </w:r>
      <w:proofErr w:type="spellEnd"/>
      <w:r>
        <w:rPr>
          <w:rFonts w:ascii="Batang" w:eastAsia="Batang" w:hAnsi="Batang" w:cs="Arial"/>
          <w:color w:val="7030A0"/>
        </w:rPr>
        <w:t xml:space="preserve"> </w:t>
      </w:r>
      <w:proofErr w:type="gramStart"/>
      <w:r>
        <w:rPr>
          <w:rFonts w:ascii="Batang" w:eastAsia="Batang" w:hAnsi="Batang" w:cs="Arial"/>
          <w:color w:val="7030A0"/>
        </w:rPr>
        <w:t>Norte :</w:t>
      </w:r>
      <w:proofErr w:type="gramEnd"/>
      <w:r>
        <w:rPr>
          <w:rFonts w:ascii="Batang" w:eastAsia="Batang" w:hAnsi="Batang" w:cs="Arial"/>
          <w:color w:val="7030A0"/>
        </w:rPr>
        <w:t xml:space="preserve"> 100 </w:t>
      </w:r>
      <w:proofErr w:type="spellStart"/>
      <w:r>
        <w:rPr>
          <w:rFonts w:ascii="Batang" w:eastAsia="Batang" w:hAnsi="Batang" w:cs="Arial"/>
          <w:color w:val="7030A0"/>
        </w:rPr>
        <w:t>mts</w:t>
      </w:r>
      <w:proofErr w:type="spellEnd"/>
      <w:r>
        <w:rPr>
          <w:rFonts w:ascii="Batang" w:eastAsia="Batang" w:hAnsi="Batang" w:cs="Arial"/>
          <w:color w:val="7030A0"/>
        </w:rPr>
        <w:t xml:space="preserve">/ Largo oeste 217,50 </w:t>
      </w:r>
      <w:proofErr w:type="spellStart"/>
      <w:r>
        <w:rPr>
          <w:rFonts w:ascii="Batang" w:eastAsia="Batang" w:hAnsi="Batang" w:cs="Arial"/>
          <w:color w:val="7030A0"/>
        </w:rPr>
        <w:t>mts</w:t>
      </w:r>
      <w:proofErr w:type="spellEnd"/>
      <w:r>
        <w:rPr>
          <w:rFonts w:ascii="Batang" w:eastAsia="Batang" w:hAnsi="Batang" w:cs="Arial"/>
          <w:color w:val="7030A0"/>
        </w:rPr>
        <w:t xml:space="preserve"> Largo este: 289 </w:t>
      </w:r>
      <w:proofErr w:type="spellStart"/>
      <w:r>
        <w:rPr>
          <w:rFonts w:ascii="Batang" w:eastAsia="Batang" w:hAnsi="Batang" w:cs="Arial"/>
          <w:color w:val="7030A0"/>
        </w:rPr>
        <w:t>mts</w:t>
      </w:r>
      <w:proofErr w:type="spellEnd"/>
      <w:r>
        <w:rPr>
          <w:rFonts w:ascii="Batang" w:eastAsia="Batang" w:hAnsi="Batang" w:cs="Arial"/>
          <w:color w:val="7030A0"/>
        </w:rPr>
        <w:t>.</w:t>
      </w:r>
    </w:p>
    <w:p w:rsidR="005C4078" w:rsidRPr="00A80DB5" w:rsidRDefault="005C4078" w:rsidP="005C4078">
      <w:pPr>
        <w:pBdr>
          <w:bottom w:val="single" w:sz="6" w:space="1" w:color="auto"/>
        </w:pBdr>
        <w:spacing w:line="240" w:lineRule="auto"/>
        <w:jc w:val="both"/>
        <w:rPr>
          <w:rFonts w:ascii="Batang" w:eastAsia="Batang" w:hAnsi="Batang" w:cs="Arial"/>
          <w:color w:val="7030A0"/>
        </w:rPr>
      </w:pPr>
      <w:r>
        <w:rPr>
          <w:rFonts w:ascii="Batang" w:eastAsia="Batang" w:hAnsi="Batang" w:cs="Arial"/>
          <w:color w:val="7030A0"/>
        </w:rPr>
        <w:t>Total: 25.253 mts2.-</w:t>
      </w:r>
    </w:p>
    <w:p w:rsidR="005C4078" w:rsidRPr="00735DF1" w:rsidRDefault="005C4078" w:rsidP="005C4078">
      <w:pPr>
        <w:spacing w:line="360" w:lineRule="auto"/>
        <w:jc w:val="both"/>
        <w:rPr>
          <w:rFonts w:ascii="Batang" w:eastAsia="Batang" w:hAnsi="Batang" w:cs="Arial"/>
        </w:rPr>
      </w:pPr>
      <w:r w:rsidRPr="00735DF1">
        <w:rPr>
          <w:rFonts w:ascii="Batang" w:eastAsia="Batang" w:hAnsi="Batang" w:cs="Arial"/>
        </w:rPr>
        <w:t>Superficie del Inmueble: 30.</w:t>
      </w:r>
      <w:r>
        <w:rPr>
          <w:rFonts w:ascii="Batang" w:eastAsia="Batang" w:hAnsi="Batang" w:cs="Arial"/>
        </w:rPr>
        <w:t>143</w:t>
      </w:r>
      <w:r w:rsidRPr="00735DF1">
        <w:rPr>
          <w:rFonts w:ascii="Batang" w:eastAsia="Batang" w:hAnsi="Batang" w:cs="Arial"/>
        </w:rPr>
        <w:t xml:space="preserve"> Mts.2</w:t>
      </w:r>
    </w:p>
    <w:p w:rsidR="005C4078" w:rsidRPr="00735DF1" w:rsidRDefault="005C4078" w:rsidP="005C4078">
      <w:pPr>
        <w:spacing w:line="360" w:lineRule="auto"/>
        <w:jc w:val="both"/>
        <w:rPr>
          <w:rFonts w:ascii="Batang" w:eastAsia="Batang" w:hAnsi="Batang" w:cs="Arial"/>
        </w:rPr>
      </w:pPr>
      <w:r w:rsidRPr="00735DF1">
        <w:rPr>
          <w:rFonts w:ascii="Batang" w:eastAsia="Batang" w:hAnsi="Batang" w:cs="Arial"/>
        </w:rPr>
        <w:t xml:space="preserve">UBICACIÓN: </w:t>
      </w:r>
      <w:r>
        <w:rPr>
          <w:rFonts w:ascii="Batang" w:eastAsia="Batang" w:hAnsi="Batang" w:cs="Arial"/>
        </w:rPr>
        <w:t xml:space="preserve">Frente Sur fincas </w:t>
      </w:r>
      <w:r w:rsidRPr="00391AB6">
        <w:rPr>
          <w:rFonts w:ascii="Batang" w:eastAsia="Batang" w:hAnsi="Batang" w:cs="Arial"/>
          <w:color w:val="00B050"/>
        </w:rPr>
        <w:t>1</w:t>
      </w:r>
      <w:r>
        <w:rPr>
          <w:rFonts w:ascii="Batang" w:eastAsia="Batang" w:hAnsi="Batang" w:cs="Arial"/>
        </w:rPr>
        <w:t xml:space="preserve"> y </w:t>
      </w:r>
      <w:r w:rsidRPr="00391AB6">
        <w:rPr>
          <w:rFonts w:ascii="Batang" w:eastAsia="Batang" w:hAnsi="Batang" w:cs="Arial"/>
          <w:color w:val="C00000"/>
        </w:rPr>
        <w:t>2</w:t>
      </w:r>
      <w:r>
        <w:rPr>
          <w:rFonts w:ascii="Batang" w:eastAsia="Batang" w:hAnsi="Batang" w:cs="Arial"/>
        </w:rPr>
        <w:t xml:space="preserve"> s/</w:t>
      </w:r>
      <w:r w:rsidRPr="00735DF1">
        <w:rPr>
          <w:rFonts w:ascii="Batang" w:eastAsia="Batang" w:hAnsi="Batang" w:cs="Arial"/>
        </w:rPr>
        <w:t xml:space="preserve"> la Avda. Santa Teresa</w:t>
      </w:r>
      <w:r>
        <w:rPr>
          <w:rFonts w:ascii="Batang" w:eastAsia="Batang" w:hAnsi="Batang" w:cs="Arial"/>
        </w:rPr>
        <w:t xml:space="preserve">. Norte Finca </w:t>
      </w:r>
      <w:r w:rsidRPr="00391AB6">
        <w:rPr>
          <w:rFonts w:ascii="Batang" w:eastAsia="Batang" w:hAnsi="Batang" w:cs="Arial"/>
          <w:color w:val="7030A0"/>
        </w:rPr>
        <w:t>3</w:t>
      </w:r>
      <w:r w:rsidRPr="00735DF1">
        <w:rPr>
          <w:rFonts w:ascii="Batang" w:eastAsia="Batang" w:hAnsi="Batang" w:cs="Arial"/>
        </w:rPr>
        <w:t xml:space="preserve"> lindando </w:t>
      </w:r>
      <w:r>
        <w:rPr>
          <w:rFonts w:ascii="Batang" w:eastAsia="Batang" w:hAnsi="Batang" w:cs="Arial"/>
        </w:rPr>
        <w:t xml:space="preserve">calle de por medio con la quinta </w:t>
      </w:r>
      <w:proofErr w:type="spellStart"/>
      <w:r>
        <w:rPr>
          <w:rFonts w:ascii="Batang" w:eastAsia="Batang" w:hAnsi="Batang" w:cs="Arial"/>
        </w:rPr>
        <w:t>Ycua</w:t>
      </w:r>
      <w:proofErr w:type="spellEnd"/>
      <w:r>
        <w:rPr>
          <w:rFonts w:ascii="Batang" w:eastAsia="Batang" w:hAnsi="Batang" w:cs="Arial"/>
        </w:rPr>
        <w:t xml:space="preserve"> </w:t>
      </w:r>
      <w:proofErr w:type="spellStart"/>
      <w:r>
        <w:rPr>
          <w:rFonts w:ascii="Batang" w:eastAsia="Batang" w:hAnsi="Batang" w:cs="Arial"/>
        </w:rPr>
        <w:t>Sati</w:t>
      </w:r>
      <w:proofErr w:type="spellEnd"/>
      <w:r>
        <w:rPr>
          <w:rFonts w:ascii="Batang" w:eastAsia="Batang" w:hAnsi="Batang" w:cs="Arial"/>
        </w:rPr>
        <w:t>.  Al oeste en su totalidad linda con la Sede</w:t>
      </w:r>
      <w:r w:rsidRPr="00735DF1">
        <w:rPr>
          <w:rFonts w:ascii="Batang" w:eastAsia="Batang" w:hAnsi="Batang" w:cs="Arial"/>
        </w:rPr>
        <w:t xml:space="preserve"> Social de</w:t>
      </w:r>
      <w:r>
        <w:rPr>
          <w:rFonts w:ascii="Batang" w:eastAsia="Batang" w:hAnsi="Batang" w:cs="Arial"/>
        </w:rPr>
        <w:t xml:space="preserve"> la Caja de</w:t>
      </w:r>
      <w:r w:rsidRPr="00735DF1">
        <w:rPr>
          <w:rFonts w:ascii="Batang" w:eastAsia="Batang" w:hAnsi="Batang" w:cs="Arial"/>
        </w:rPr>
        <w:t xml:space="preserve"> Jubilados Bancarios;  al</w:t>
      </w:r>
      <w:r>
        <w:rPr>
          <w:rFonts w:ascii="Batang" w:eastAsia="Batang" w:hAnsi="Batang" w:cs="Arial"/>
        </w:rPr>
        <w:t xml:space="preserve"> Este</w:t>
      </w:r>
      <w:r w:rsidRPr="00735DF1">
        <w:rPr>
          <w:rFonts w:ascii="Batang" w:eastAsia="Batang" w:hAnsi="Batang" w:cs="Arial"/>
        </w:rPr>
        <w:t xml:space="preserve"> con las calles Francisco Lionel Bareiro; Ricardo Marrero </w:t>
      </w:r>
      <w:proofErr w:type="spellStart"/>
      <w:r w:rsidRPr="00735DF1">
        <w:rPr>
          <w:rFonts w:ascii="Batang" w:eastAsia="Batang" w:hAnsi="Batang" w:cs="Arial"/>
        </w:rPr>
        <w:t>Mareco</w:t>
      </w:r>
      <w:proofErr w:type="spellEnd"/>
      <w:r w:rsidRPr="00735DF1">
        <w:rPr>
          <w:rFonts w:ascii="Batang" w:eastAsia="Batang" w:hAnsi="Batang" w:cs="Arial"/>
        </w:rPr>
        <w:t xml:space="preserve">; Silvio Amado </w:t>
      </w:r>
      <w:proofErr w:type="spellStart"/>
      <w:r w:rsidRPr="00735DF1">
        <w:rPr>
          <w:rFonts w:ascii="Batang" w:eastAsia="Batang" w:hAnsi="Batang" w:cs="Arial"/>
        </w:rPr>
        <w:t>Macias</w:t>
      </w:r>
      <w:proofErr w:type="spellEnd"/>
      <w:r w:rsidRPr="00735DF1">
        <w:rPr>
          <w:rFonts w:ascii="Batang" w:eastAsia="Batang" w:hAnsi="Batang" w:cs="Arial"/>
        </w:rPr>
        <w:t xml:space="preserve"> y Juan Pablo </w:t>
      </w:r>
      <w:proofErr w:type="spellStart"/>
      <w:r w:rsidRPr="00735DF1">
        <w:rPr>
          <w:rFonts w:ascii="Batang" w:eastAsia="Batang" w:hAnsi="Batang" w:cs="Arial"/>
        </w:rPr>
        <w:t>Gorostiaga</w:t>
      </w:r>
      <w:proofErr w:type="spellEnd"/>
      <w:r w:rsidRPr="00735DF1">
        <w:rPr>
          <w:rFonts w:ascii="Batang" w:eastAsia="Batang" w:hAnsi="Batang" w:cs="Arial"/>
        </w:rPr>
        <w:t xml:space="preserve"> y  co</w:t>
      </w:r>
      <w:r>
        <w:rPr>
          <w:rFonts w:ascii="Batang" w:eastAsia="Batang" w:hAnsi="Batang" w:cs="Arial"/>
        </w:rPr>
        <w:t xml:space="preserve">n la calle Jaime </w:t>
      </w:r>
      <w:proofErr w:type="spellStart"/>
      <w:r>
        <w:rPr>
          <w:rFonts w:ascii="Batang" w:eastAsia="Batang" w:hAnsi="Batang" w:cs="Arial"/>
        </w:rPr>
        <w:t>Bestard</w:t>
      </w:r>
      <w:proofErr w:type="spellEnd"/>
      <w:r>
        <w:rPr>
          <w:rFonts w:ascii="Batang" w:eastAsia="Batang" w:hAnsi="Batang" w:cs="Arial"/>
        </w:rPr>
        <w:t>. Situada a</w:t>
      </w:r>
      <w:r w:rsidRPr="00735DF1">
        <w:rPr>
          <w:rFonts w:ascii="Batang" w:eastAsia="Batang" w:hAnsi="Batang" w:cs="Arial"/>
        </w:rPr>
        <w:t xml:space="preserve"> </w:t>
      </w:r>
      <w:smartTag w:uri="urn:schemas-microsoft-com:office:smarttags" w:element="metricconverter">
        <w:smartTagPr>
          <w:attr w:name="ProductID" w:val="500 metros"/>
        </w:smartTagPr>
        <w:r w:rsidRPr="00735DF1">
          <w:rPr>
            <w:rFonts w:ascii="Batang" w:eastAsia="Batang" w:hAnsi="Batang" w:cs="Arial"/>
          </w:rPr>
          <w:t>500 metros</w:t>
        </w:r>
      </w:smartTag>
      <w:r w:rsidRPr="00735DF1">
        <w:rPr>
          <w:rFonts w:ascii="Batang" w:eastAsia="Batang" w:hAnsi="Batang" w:cs="Arial"/>
        </w:rPr>
        <w:t xml:space="preserve"> la arteria Madame Lynch (viaducto sobre Santa Teresa); a inmediaciones se encuentran el Edificio Quantum, ya terminado, el Complejo Deportivo Alta Vista, El Edificio Altagracia, El Edificio Cooperativo de Visión Banco casa matriz,  Edificio Royal Park, Hotel Los Alpes, </w:t>
      </w:r>
      <w:proofErr w:type="spellStart"/>
      <w:r w:rsidRPr="00735DF1">
        <w:rPr>
          <w:rFonts w:ascii="Batang" w:eastAsia="Batang" w:hAnsi="Batang" w:cs="Arial"/>
        </w:rPr>
        <w:t>The</w:t>
      </w:r>
      <w:proofErr w:type="spellEnd"/>
      <w:r w:rsidRPr="00735DF1">
        <w:rPr>
          <w:rFonts w:ascii="Batang" w:eastAsia="Batang" w:hAnsi="Batang" w:cs="Arial"/>
        </w:rPr>
        <w:t xml:space="preserve"> Tower, lugares gastronómicos de primer nivel, colegios e interconexión con la arteria de Austria </w:t>
      </w:r>
      <w:r>
        <w:rPr>
          <w:rFonts w:ascii="Batang" w:eastAsia="Batang" w:hAnsi="Batang" w:cs="Arial"/>
        </w:rPr>
        <w:t>y cerca de importantes</w:t>
      </w:r>
      <w:r w:rsidRPr="00735DF1">
        <w:rPr>
          <w:rFonts w:ascii="Batang" w:eastAsia="Batang" w:hAnsi="Batang" w:cs="Arial"/>
        </w:rPr>
        <w:t xml:space="preserve"> centros de </w:t>
      </w:r>
      <w:r>
        <w:rPr>
          <w:rFonts w:ascii="Batang" w:eastAsia="Batang" w:hAnsi="Batang" w:cs="Arial"/>
        </w:rPr>
        <w:t xml:space="preserve">compra </w:t>
      </w:r>
      <w:r w:rsidRPr="00735DF1">
        <w:rPr>
          <w:rFonts w:ascii="Batang" w:eastAsia="Batang" w:hAnsi="Batang" w:cs="Arial"/>
        </w:rPr>
        <w:t xml:space="preserve">Shopping </w:t>
      </w:r>
      <w:r>
        <w:rPr>
          <w:rFonts w:ascii="Batang" w:eastAsia="Batang" w:hAnsi="Batang" w:cs="Arial"/>
        </w:rPr>
        <w:t xml:space="preserve">del Sol y Paseo La </w:t>
      </w:r>
      <w:proofErr w:type="spellStart"/>
      <w:r>
        <w:rPr>
          <w:rFonts w:ascii="Batang" w:eastAsia="Batang" w:hAnsi="Batang" w:cs="Arial"/>
        </w:rPr>
        <w:t>Galeria</w:t>
      </w:r>
      <w:proofErr w:type="spellEnd"/>
      <w:r w:rsidRPr="00735DF1">
        <w:rPr>
          <w:rFonts w:ascii="Batang" w:eastAsia="Batang" w:hAnsi="Batang" w:cs="Arial"/>
        </w:rPr>
        <w:t>.</w:t>
      </w:r>
    </w:p>
    <w:p w:rsidR="005C4078" w:rsidRPr="00735DF1" w:rsidRDefault="005C4078" w:rsidP="005C4078">
      <w:pPr>
        <w:spacing w:line="360" w:lineRule="auto"/>
        <w:jc w:val="both"/>
        <w:rPr>
          <w:rFonts w:ascii="Batang" w:eastAsia="Batang" w:hAnsi="Batang" w:cs="Arial"/>
        </w:rPr>
      </w:pPr>
      <w:r w:rsidRPr="00735DF1">
        <w:rPr>
          <w:rFonts w:ascii="Batang" w:eastAsia="Batang" w:hAnsi="Batang" w:cs="Arial"/>
        </w:rPr>
        <w:lastRenderedPageBreak/>
        <w:t>CARACTERISTICAS: Zona altamente residencial, a pocas cuadras de la franja corporativa</w:t>
      </w:r>
      <w:r>
        <w:rPr>
          <w:rFonts w:ascii="Batang" w:eastAsia="Batang" w:hAnsi="Batang" w:cs="Arial"/>
        </w:rPr>
        <w:t xml:space="preserve"> - comercial</w:t>
      </w:r>
      <w:r w:rsidRPr="00735DF1">
        <w:rPr>
          <w:rFonts w:ascii="Batang" w:eastAsia="Batang" w:hAnsi="Batang" w:cs="Arial"/>
        </w:rPr>
        <w:t xml:space="preserve">, donde hoy se originan los grandes edificios corporativos, tales como </w:t>
      </w:r>
      <w:proofErr w:type="spellStart"/>
      <w:r w:rsidRPr="00735DF1">
        <w:rPr>
          <w:rFonts w:ascii="Batang" w:eastAsia="Batang" w:hAnsi="Batang" w:cs="Arial"/>
        </w:rPr>
        <w:t>WorldTrade</w:t>
      </w:r>
      <w:proofErr w:type="spellEnd"/>
      <w:r w:rsidRPr="00735DF1">
        <w:rPr>
          <w:rFonts w:ascii="Batang" w:eastAsia="Batang" w:hAnsi="Batang" w:cs="Arial"/>
        </w:rPr>
        <w:t xml:space="preserve"> Center, </w:t>
      </w:r>
      <w:r>
        <w:rPr>
          <w:rFonts w:ascii="Batang" w:eastAsia="Batang" w:hAnsi="Batang" w:cs="Arial"/>
        </w:rPr>
        <w:t xml:space="preserve">Hotel </w:t>
      </w:r>
      <w:r w:rsidRPr="00735DF1">
        <w:rPr>
          <w:rFonts w:ascii="Batang" w:eastAsia="Batang" w:hAnsi="Batang" w:cs="Arial"/>
        </w:rPr>
        <w:t>Sherato</w:t>
      </w:r>
      <w:r>
        <w:rPr>
          <w:rFonts w:ascii="Batang" w:eastAsia="Batang" w:hAnsi="Batang" w:cs="Arial"/>
        </w:rPr>
        <w:t>n Asunción, centros comerciales</w:t>
      </w:r>
      <w:r w:rsidRPr="00735DF1">
        <w:rPr>
          <w:rFonts w:ascii="Batang" w:eastAsia="Batang" w:hAnsi="Batang" w:cs="Arial"/>
        </w:rPr>
        <w:t xml:space="preserve">, bancos entre otros. El plan ordenador de Asunción afecta a la propiedad para la construcción de hasta 50 pisos en </w:t>
      </w:r>
      <w:r>
        <w:rPr>
          <w:rFonts w:ascii="Batang" w:eastAsia="Batang" w:hAnsi="Batang" w:cs="Arial"/>
        </w:rPr>
        <w:t xml:space="preserve">la parte frontal s/ la </w:t>
      </w:r>
      <w:proofErr w:type="spellStart"/>
      <w:r>
        <w:rPr>
          <w:rFonts w:ascii="Batang" w:eastAsia="Batang" w:hAnsi="Batang" w:cs="Arial"/>
        </w:rPr>
        <w:t>Avda</w:t>
      </w:r>
      <w:proofErr w:type="spellEnd"/>
      <w:r>
        <w:rPr>
          <w:rFonts w:ascii="Batang" w:eastAsia="Batang" w:hAnsi="Batang" w:cs="Arial"/>
        </w:rPr>
        <w:t xml:space="preserve"> </w:t>
      </w:r>
      <w:proofErr w:type="spellStart"/>
      <w:r>
        <w:rPr>
          <w:rFonts w:ascii="Batang" w:eastAsia="Batang" w:hAnsi="Batang" w:cs="Arial"/>
        </w:rPr>
        <w:t>Sta</w:t>
      </w:r>
      <w:proofErr w:type="spellEnd"/>
      <w:r>
        <w:rPr>
          <w:rFonts w:ascii="Batang" w:eastAsia="Batang" w:hAnsi="Batang" w:cs="Arial"/>
        </w:rPr>
        <w:t xml:space="preserve"> Teresa. Es la </w:t>
      </w:r>
      <w:r w:rsidRPr="00735DF1">
        <w:rPr>
          <w:rFonts w:ascii="Batang" w:eastAsia="Batang" w:hAnsi="Batang" w:cs="Arial"/>
        </w:rPr>
        <w:t xml:space="preserve"> única propiedad con </w:t>
      </w:r>
      <w:proofErr w:type="spellStart"/>
      <w:r>
        <w:rPr>
          <w:rFonts w:ascii="Batang" w:eastAsia="Batang" w:hAnsi="Batang" w:cs="Arial"/>
        </w:rPr>
        <w:t>màs</w:t>
      </w:r>
      <w:proofErr w:type="spellEnd"/>
      <w:r>
        <w:rPr>
          <w:rFonts w:ascii="Batang" w:eastAsia="Batang" w:hAnsi="Batang" w:cs="Arial"/>
        </w:rPr>
        <w:t xml:space="preserve"> de 30.000</w:t>
      </w:r>
      <w:r w:rsidRPr="00735DF1">
        <w:rPr>
          <w:rFonts w:ascii="Batang" w:eastAsia="Batang" w:hAnsi="Batang" w:cs="Arial"/>
        </w:rPr>
        <w:t xml:space="preserve"> Mts.2,</w:t>
      </w:r>
      <w:r>
        <w:rPr>
          <w:rFonts w:ascii="Batang" w:eastAsia="Batang" w:hAnsi="Batang" w:cs="Arial"/>
        </w:rPr>
        <w:t xml:space="preserve"> de este importante lugar y de </w:t>
      </w:r>
      <w:r w:rsidRPr="00735DF1">
        <w:rPr>
          <w:rFonts w:ascii="Batang" w:eastAsia="Batang" w:hAnsi="Batang" w:cs="Arial"/>
        </w:rPr>
        <w:t xml:space="preserve"> fácil acceso al inmueble por las distintas calles citadas en el punto de Ubicación.</w:t>
      </w:r>
    </w:p>
    <w:p w:rsidR="005C4078" w:rsidRPr="00735DF1" w:rsidRDefault="005C4078" w:rsidP="005C4078">
      <w:pPr>
        <w:spacing w:line="360" w:lineRule="auto"/>
        <w:jc w:val="both"/>
        <w:rPr>
          <w:rFonts w:ascii="Batang" w:eastAsia="Batang" w:hAnsi="Batang" w:cs="Arial"/>
        </w:rPr>
      </w:pPr>
      <w:r w:rsidRPr="00735DF1">
        <w:rPr>
          <w:rFonts w:ascii="Batang" w:eastAsia="Batang" w:hAnsi="Batang" w:cs="Arial"/>
        </w:rPr>
        <w:t>SERVICIOS: Cuenta con servicios de ANDE, ESSAP, COPACO, Red Cloacal y Líneas de alta tensión.</w:t>
      </w:r>
    </w:p>
    <w:p w:rsidR="00D00EAA" w:rsidRDefault="00D00EAA"/>
    <w:sectPr w:rsidR="00D00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78"/>
    <w:rsid w:val="005C4078"/>
    <w:rsid w:val="00D0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78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078"/>
    <w:rPr>
      <w:rFonts w:ascii="Tahoma" w:eastAsiaTheme="minorEastAsi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78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078"/>
    <w:rPr>
      <w:rFonts w:ascii="Tahoma" w:eastAsiaTheme="minorEastAsi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2020-11-14T12:46:00Z</dcterms:created>
  <dcterms:modified xsi:type="dcterms:W3CDTF">2020-11-14T12:48:00Z</dcterms:modified>
</cp:coreProperties>
</file>